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88" w:rsidRDefault="006E0C24">
      <w:pPr>
        <w:pStyle w:val="10"/>
        <w:framePr w:w="9408" w:h="2173" w:hRule="exact" w:wrap="none" w:vAnchor="page" w:hAnchor="page" w:x="1678" w:y="2064"/>
        <w:shd w:val="clear" w:color="auto" w:fill="auto"/>
        <w:ind w:left="40"/>
      </w:pPr>
      <w:bookmarkStart w:id="0" w:name="bookmark0"/>
      <w:r>
        <w:t>НОСІВСЬКА МІСЬКА РАДА</w:t>
      </w:r>
      <w:r>
        <w:br/>
        <w:t>ВІДДІЛ ОСВІТИ, СІМ’Ї, МОЛОДІ ТА СПОРТУ</w:t>
      </w:r>
      <w:bookmarkEnd w:id="0"/>
    </w:p>
    <w:p w:rsidR="00CC5E88" w:rsidRDefault="006E0C24">
      <w:pPr>
        <w:pStyle w:val="120"/>
        <w:framePr w:w="9408" w:h="2173" w:hRule="exact" w:wrap="none" w:vAnchor="page" w:hAnchor="page" w:x="1678" w:y="2064"/>
        <w:shd w:val="clear" w:color="auto" w:fill="auto"/>
        <w:spacing w:after="344"/>
        <w:ind w:left="40"/>
      </w:pPr>
      <w:bookmarkStart w:id="1" w:name="bookmark1"/>
      <w:r>
        <w:t>НАКАЗ</w:t>
      </w:r>
      <w:bookmarkEnd w:id="1"/>
    </w:p>
    <w:p w:rsidR="00CC5E88" w:rsidRDefault="006E0C24">
      <w:pPr>
        <w:pStyle w:val="20"/>
        <w:framePr w:w="9408" w:h="2173" w:hRule="exact" w:wrap="none" w:vAnchor="page" w:hAnchor="page" w:x="1678" w:y="2064"/>
        <w:shd w:val="clear" w:color="auto" w:fill="auto"/>
        <w:tabs>
          <w:tab w:val="left" w:pos="4183"/>
          <w:tab w:val="left" w:pos="7999"/>
        </w:tabs>
        <w:spacing w:before="0" w:after="0" w:line="280" w:lineRule="exact"/>
        <w:ind w:left="300"/>
      </w:pPr>
      <w:r w:rsidRPr="002F46D3">
        <w:rPr>
          <w:u w:val="single"/>
        </w:rPr>
        <w:t>26 жовтня 2023 року</w:t>
      </w:r>
      <w:r>
        <w:tab/>
        <w:t>Носівка</w:t>
      </w:r>
      <w:r>
        <w:tab/>
      </w:r>
      <w:r w:rsidRPr="002F46D3">
        <w:rPr>
          <w:u w:val="single"/>
        </w:rPr>
        <w:t>№132</w:t>
      </w:r>
    </w:p>
    <w:p w:rsidR="002F46D3" w:rsidRDefault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ind w:firstLine="5387"/>
        <w:rPr>
          <w:sz w:val="2"/>
          <w:szCs w:val="2"/>
        </w:rPr>
      </w:pPr>
      <w:r w:rsidRPr="00795402">
        <w:rPr>
          <w:rFonts w:ascii="Times New Roman" w:hAnsi="Times New Roman"/>
          <w:b/>
          <w:noProof/>
          <w:sz w:val="28"/>
          <w:szCs w:val="20"/>
          <w:lang w:val="ru-RU" w:eastAsia="ru-RU" w:bidi="ar-SA"/>
        </w:rPr>
        <w:drawing>
          <wp:inline distT="0" distB="0" distL="0" distR="0" wp14:anchorId="6F787E71" wp14:editId="7C97AF1B">
            <wp:extent cx="419100" cy="5619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jc w:val="center"/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2F46D3" w:rsidRDefault="002F46D3" w:rsidP="002F46D3">
      <w:pPr>
        <w:rPr>
          <w:sz w:val="2"/>
          <w:szCs w:val="2"/>
        </w:rPr>
      </w:pPr>
    </w:p>
    <w:p w:rsidR="002F46D3" w:rsidRPr="00157D73" w:rsidRDefault="002F46D3" w:rsidP="00157D7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240" w:lineRule="auto"/>
        <w:jc w:val="left"/>
        <w:rPr>
          <w:b/>
          <w:i/>
        </w:rPr>
      </w:pPr>
      <w:r w:rsidRPr="00157D73">
        <w:rPr>
          <w:b/>
          <w:i/>
        </w:rPr>
        <w:t>Про підсумки проведення II етапу</w:t>
      </w:r>
    </w:p>
    <w:p w:rsidR="002F46D3" w:rsidRPr="00157D73" w:rsidRDefault="002F46D3" w:rsidP="00157D7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240" w:lineRule="auto"/>
        <w:jc w:val="left"/>
        <w:rPr>
          <w:b/>
          <w:i/>
        </w:rPr>
      </w:pPr>
      <w:r w:rsidRPr="00157D73">
        <w:rPr>
          <w:b/>
          <w:i/>
        </w:rPr>
        <w:t xml:space="preserve">Всеукраїнського спортивно - масового </w:t>
      </w:r>
    </w:p>
    <w:p w:rsidR="002F46D3" w:rsidRDefault="002F46D3" w:rsidP="00157D7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240" w:lineRule="auto"/>
        <w:jc w:val="left"/>
        <w:rPr>
          <w:b/>
          <w:i/>
        </w:rPr>
      </w:pPr>
      <w:r w:rsidRPr="00157D73">
        <w:rPr>
          <w:b/>
          <w:i/>
        </w:rPr>
        <w:t>заходу «Олімпійське лелеченя»</w:t>
      </w:r>
    </w:p>
    <w:p w:rsidR="00157D73" w:rsidRPr="00157D73" w:rsidRDefault="00157D73" w:rsidP="00157D7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240" w:lineRule="auto"/>
        <w:jc w:val="left"/>
        <w:rPr>
          <w:b/>
          <w:i/>
        </w:rPr>
      </w:pPr>
    </w:p>
    <w:p w:rsidR="002F46D3" w:rsidRDefault="002F46D3" w:rsidP="002F46D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370" w:lineRule="exact"/>
        <w:ind w:firstLine="800"/>
      </w:pPr>
      <w:r>
        <w:t>Керуючись Указом Президента України № 927/2010 «Про заходи щодо розвитку системи виявлення та підтримки обдарованих і талановитих дітей та молоді», відповідно до наказів Відділу освіти, сім'ї, молоді та спорту Носівської міської ради від 14 вересня 2023 року № 109, 20 жовтня 2023 року № 127 на базі КПНЗ «Дитячо-юнацька спортивна школа» 25 жовтня 2023 року було проведено II етап Всеукраїнського спортивно - масового заходу «Олімпійське лелеченя». У заході брали участь команди із шести закладів освіти. Програма змагань складалася з чотирьох конкурсів: представлення команди, комбінована естафета, вікторина, рухлива гра.</w:t>
      </w:r>
    </w:p>
    <w:p w:rsidR="002F46D3" w:rsidRPr="002F46D3" w:rsidRDefault="002F46D3" w:rsidP="003A4A8C">
      <w:pPr>
        <w:pStyle w:val="20"/>
        <w:framePr w:w="9408" w:h="11761" w:hRule="exact" w:wrap="none" w:vAnchor="page" w:hAnchor="page" w:x="1678" w:y="4741"/>
        <w:shd w:val="clear" w:color="auto" w:fill="auto"/>
        <w:spacing w:before="0" w:after="379" w:line="379" w:lineRule="exact"/>
        <w:ind w:firstLine="800"/>
      </w:pPr>
      <w:r>
        <w:t xml:space="preserve">На підставі підсумкових матеріалів суддівської колегії II етапу Всеукраїнського спортивно-масового заходу «Олімпійське лелеченя» </w:t>
      </w:r>
      <w:r w:rsidRPr="002F46D3">
        <w:rPr>
          <w:rStyle w:val="212pt3pt"/>
          <w:sz w:val="28"/>
          <w:szCs w:val="28"/>
        </w:rPr>
        <w:t>наказую: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80" w:lineRule="exact"/>
        <w:ind w:firstLine="800"/>
      </w:pPr>
      <w:r>
        <w:t>Нагородити перехідним кубком Всеукраїнського спортивно -</w:t>
      </w:r>
    </w:p>
    <w:p w:rsidR="002F46D3" w:rsidRDefault="002F46D3" w:rsidP="002F46D3">
      <w:pPr>
        <w:pStyle w:val="30"/>
        <w:framePr w:w="9408" w:h="11761" w:hRule="exact" w:wrap="none" w:vAnchor="page" w:hAnchor="page" w:x="1678" w:y="4741"/>
        <w:shd w:val="clear" w:color="auto" w:fill="auto"/>
        <w:spacing w:line="90" w:lineRule="exact"/>
        <w:ind w:left="6160"/>
      </w:pPr>
      <w:r>
        <w:t>*</w:t>
      </w:r>
    </w:p>
    <w:p w:rsidR="002F46D3" w:rsidRDefault="003A4A8C" w:rsidP="003A4A8C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374" w:lineRule="exact"/>
        <w:jc w:val="left"/>
      </w:pPr>
      <w:r>
        <w:rPr>
          <w:lang w:val="ru-RU"/>
        </w:rPr>
        <w:t>м</w:t>
      </w:r>
      <w:r w:rsidR="002F46D3">
        <w:t>асового заходу «Олімпійське лелеченя» команду Досліднянської гімназії.</w:t>
      </w:r>
    </w:p>
    <w:p w:rsidR="002F46D3" w:rsidRDefault="002F46D3" w:rsidP="003A4A8C">
      <w:pPr>
        <w:pStyle w:val="20"/>
        <w:framePr w:w="9408" w:h="11761" w:hRule="exact" w:wrap="none" w:vAnchor="page" w:hAnchor="page" w:x="1678" w:y="4741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74" w:lineRule="exact"/>
        <w:ind w:firstLine="800"/>
      </w:pPr>
      <w:r>
        <w:t>Грамотами Відділу освіти, сім'ї, молоді та спорту Носівської міської ради та медалями команди, що стали переможцями змагань в командному заліку: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0" w:line="370" w:lineRule="exact"/>
      </w:pPr>
      <w:r>
        <w:t>команду Досліднянської гімназії - за зайняте І місце;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0" w:line="370" w:lineRule="exact"/>
      </w:pPr>
      <w:r>
        <w:t>команду Носівського ліцею № 5' - за зайняте II місце;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0" w:line="370" w:lineRule="exact"/>
      </w:pPr>
      <w:r>
        <w:t>команду Носівської гімназії № 2 - за зайняте III місце.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numPr>
          <w:ilvl w:val="0"/>
          <w:numId w:val="1"/>
        </w:numPr>
        <w:shd w:val="clear" w:color="auto" w:fill="auto"/>
        <w:tabs>
          <w:tab w:val="left" w:pos="1157"/>
        </w:tabs>
        <w:spacing w:before="0" w:after="0" w:line="370" w:lineRule="exact"/>
        <w:ind w:firstLine="800"/>
      </w:pPr>
      <w:r>
        <w:t>Директорам закладів загальної середньої освіти:</w:t>
      </w:r>
    </w:p>
    <w:p w:rsidR="002F46D3" w:rsidRDefault="002F46D3" w:rsidP="002F46D3">
      <w:pPr>
        <w:pStyle w:val="20"/>
        <w:framePr w:w="9408" w:h="11761" w:hRule="exact" w:wrap="none" w:vAnchor="page" w:hAnchor="page" w:x="1678" w:y="4741"/>
        <w:shd w:val="clear" w:color="auto" w:fill="auto"/>
        <w:spacing w:before="0" w:after="0" w:line="370" w:lineRule="exact"/>
        <w:ind w:firstLine="800"/>
      </w:pPr>
      <w:r>
        <w:t>3.1. Оголосити подяку вчителям, які підготували переможців змагань: Олександру Лавресі (Досліднянська гімназія), Миколі Крупці (Носівський ліцей № 5), Ользі Козаченко (Носівська гімназія № 2).</w:t>
      </w:r>
    </w:p>
    <w:p w:rsidR="002F46D3" w:rsidRPr="002F46D3" w:rsidRDefault="002F46D3" w:rsidP="002F46D3">
      <w:pPr>
        <w:rPr>
          <w:sz w:val="2"/>
          <w:szCs w:val="2"/>
        </w:rPr>
      </w:pPr>
    </w:p>
    <w:p w:rsidR="00CC5E88" w:rsidRPr="002F46D3" w:rsidRDefault="00CC5E88" w:rsidP="002F46D3">
      <w:pPr>
        <w:rPr>
          <w:sz w:val="2"/>
          <w:szCs w:val="2"/>
        </w:rPr>
        <w:sectPr w:rsidR="00CC5E88" w:rsidRPr="002F46D3" w:rsidSect="002F46D3">
          <w:pgSz w:w="11900" w:h="16840"/>
          <w:pgMar w:top="993" w:right="360" w:bottom="360" w:left="360" w:header="0" w:footer="3" w:gutter="0"/>
          <w:cols w:space="720"/>
          <w:noEndnote/>
          <w:docGrid w:linePitch="360"/>
        </w:sectPr>
      </w:pPr>
    </w:p>
    <w:p w:rsidR="00CC5E88" w:rsidRDefault="006E0C24" w:rsidP="002F46D3">
      <w:pPr>
        <w:pStyle w:val="20"/>
        <w:framePr w:w="9403" w:h="3166" w:hRule="exact" w:wrap="none" w:vAnchor="page" w:hAnchor="page" w:x="1669" w:y="1699"/>
        <w:shd w:val="clear" w:color="auto" w:fill="auto"/>
        <w:spacing w:before="0" w:after="0" w:line="365" w:lineRule="exact"/>
        <w:ind w:firstLine="800"/>
      </w:pPr>
      <w:r>
        <w:lastRenderedPageBreak/>
        <w:t>3.2. Проаналізувати результати II етапу Всеукраїнського спортивно - масового заходу «Олімпійське лелеченя».</w:t>
      </w:r>
    </w:p>
    <w:p w:rsidR="00CC5E88" w:rsidRDefault="006E0C24" w:rsidP="002F46D3">
      <w:pPr>
        <w:pStyle w:val="20"/>
        <w:framePr w:w="9403" w:h="3166" w:hRule="exact" w:wrap="none" w:vAnchor="page" w:hAnchor="page" w:x="1669" w:y="1699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365" w:lineRule="exact"/>
        <w:ind w:firstLine="800"/>
      </w:pPr>
      <w:r>
        <w:t xml:space="preserve">Відповідальність за виконання наказу покласти на директорів закладів загальної середньої освіти І. Нечес, Л. Печерну, Н. </w:t>
      </w:r>
      <w:r>
        <w:rPr>
          <w:lang w:val="ru-RU" w:eastAsia="ru-RU" w:bidi="ru-RU"/>
        </w:rPr>
        <w:t xml:space="preserve">Хоменко, </w:t>
      </w:r>
      <w:r>
        <w:t>О. Куїч, В. Вовкогон, В. Костюк, О.Ілляша.</w:t>
      </w:r>
    </w:p>
    <w:p w:rsidR="00CC5E88" w:rsidRDefault="006E0C24" w:rsidP="002F46D3">
      <w:pPr>
        <w:pStyle w:val="20"/>
        <w:framePr w:w="9403" w:h="3166" w:hRule="exact" w:wrap="none" w:vAnchor="page" w:hAnchor="page" w:x="1669" w:y="1699"/>
        <w:numPr>
          <w:ilvl w:val="0"/>
          <w:numId w:val="3"/>
        </w:numPr>
        <w:shd w:val="clear" w:color="auto" w:fill="auto"/>
        <w:tabs>
          <w:tab w:val="left" w:pos="1152"/>
        </w:tabs>
        <w:spacing w:before="0" w:after="0" w:line="365" w:lineRule="exact"/>
        <w:ind w:firstLine="800"/>
      </w:pPr>
      <w:r>
        <w:t>Контроль за виконанням наказу покласти на головного спеціаліста Відділу освіт</w:t>
      </w:r>
      <w:bookmarkStart w:id="2" w:name="_GoBack"/>
      <w:bookmarkEnd w:id="2"/>
      <w:r>
        <w:t>и, сім’ї, молоді та спорту Носівської міської ради О. Гузь.</w:t>
      </w:r>
    </w:p>
    <w:p w:rsidR="00CC5E88" w:rsidRDefault="006E0C24" w:rsidP="00157D73">
      <w:pPr>
        <w:pStyle w:val="20"/>
        <w:framePr w:wrap="none" w:vAnchor="page" w:hAnchor="page" w:x="1801" w:y="5491"/>
        <w:shd w:val="clear" w:color="auto" w:fill="auto"/>
        <w:spacing w:before="0" w:after="0" w:line="280" w:lineRule="exact"/>
        <w:jc w:val="left"/>
      </w:pPr>
      <w:r>
        <w:t>Начальник</w:t>
      </w:r>
    </w:p>
    <w:p w:rsidR="00CC5E88" w:rsidRDefault="006E0C24" w:rsidP="00157D73">
      <w:pPr>
        <w:pStyle w:val="20"/>
        <w:framePr w:wrap="none" w:vAnchor="page" w:hAnchor="page" w:x="8236" w:y="5521"/>
        <w:shd w:val="clear" w:color="auto" w:fill="auto"/>
        <w:spacing w:before="0" w:after="0" w:line="280" w:lineRule="exact"/>
        <w:jc w:val="left"/>
      </w:pPr>
      <w:r>
        <w:t xml:space="preserve">Наталія </w:t>
      </w:r>
      <w:r>
        <w:rPr>
          <w:lang w:val="ru-RU" w:eastAsia="ru-RU" w:bidi="ru-RU"/>
        </w:rPr>
        <w:t>ТОНКОНОГ</w:t>
      </w:r>
    </w:p>
    <w:p w:rsidR="00CC5E88" w:rsidRDefault="00CC5E88">
      <w:pPr>
        <w:rPr>
          <w:sz w:val="2"/>
          <w:szCs w:val="2"/>
        </w:rPr>
      </w:pPr>
    </w:p>
    <w:sectPr w:rsidR="00CC5E8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056" w:rsidRDefault="007F4056">
      <w:r>
        <w:separator/>
      </w:r>
    </w:p>
  </w:endnote>
  <w:endnote w:type="continuationSeparator" w:id="0">
    <w:p w:rsidR="007F4056" w:rsidRDefault="007F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056" w:rsidRDefault="007F4056"/>
  </w:footnote>
  <w:footnote w:type="continuationSeparator" w:id="0">
    <w:p w:rsidR="007F4056" w:rsidRDefault="007F40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30B1"/>
    <w:multiLevelType w:val="multilevel"/>
    <w:tmpl w:val="75BC0F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2C08FB"/>
    <w:multiLevelType w:val="multilevel"/>
    <w:tmpl w:val="711CB0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001F22"/>
    <w:multiLevelType w:val="multilevel"/>
    <w:tmpl w:val="34D07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88"/>
    <w:rsid w:val="00100E22"/>
    <w:rsid w:val="00157D73"/>
    <w:rsid w:val="002F46D3"/>
    <w:rsid w:val="003A4A8C"/>
    <w:rsid w:val="00454BE4"/>
    <w:rsid w:val="006E0C24"/>
    <w:rsid w:val="0079441F"/>
    <w:rsid w:val="007F4056"/>
    <w:rsid w:val="00C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D064"/>
  <w15:docId w15:val="{209817FC-A128-454A-9612-CE834C48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3pt">
    <w:name w:val="Основной текст (2) + 12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2024-02-14T08:54:00Z</dcterms:created>
  <dcterms:modified xsi:type="dcterms:W3CDTF">2024-02-14T08:54:00Z</dcterms:modified>
</cp:coreProperties>
</file>